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17E6A" w14:textId="6A01135F" w:rsidR="006A2AB3" w:rsidRDefault="005D3837" w:rsidP="006A2AB3">
      <w:pPr>
        <w:spacing w:after="0"/>
        <w:jc w:val="center"/>
        <w:rPr>
          <w:b/>
          <w:i/>
          <w:color w:val="00B050"/>
          <w:sz w:val="40"/>
          <w:szCs w:val="40"/>
        </w:rPr>
      </w:pPr>
      <w:bookmarkStart w:id="0" w:name="_GoBack"/>
      <w:bookmarkEnd w:id="0"/>
      <w:r>
        <w:rPr>
          <w:b/>
          <w:i/>
          <w:color w:val="00B050"/>
          <w:sz w:val="40"/>
          <w:szCs w:val="40"/>
        </w:rPr>
        <w:t>NEBESA 602 m/</w:t>
      </w:r>
      <w:proofErr w:type="spellStart"/>
      <w:r>
        <w:rPr>
          <w:b/>
          <w:i/>
          <w:color w:val="00B050"/>
          <w:sz w:val="40"/>
          <w:szCs w:val="40"/>
        </w:rPr>
        <w:t>nm</w:t>
      </w:r>
      <w:proofErr w:type="spellEnd"/>
      <w:r>
        <w:rPr>
          <w:b/>
          <w:i/>
          <w:color w:val="00B050"/>
          <w:sz w:val="40"/>
          <w:szCs w:val="40"/>
        </w:rPr>
        <w:t xml:space="preserve"> in Janezkova kmetija</w:t>
      </w:r>
    </w:p>
    <w:p w14:paraId="647DBDFC" w14:textId="1AB790A9" w:rsidR="006A2AB3" w:rsidRDefault="005D3837" w:rsidP="006A2AB3">
      <w:pPr>
        <w:spacing w:after="0"/>
        <w:jc w:val="center"/>
        <w:rPr>
          <w:b/>
          <w:i/>
          <w:color w:val="00B050"/>
          <w:sz w:val="40"/>
          <w:szCs w:val="40"/>
        </w:rPr>
      </w:pPr>
      <w:r>
        <w:rPr>
          <w:b/>
          <w:i/>
          <w:color w:val="00B050"/>
          <w:sz w:val="40"/>
          <w:szCs w:val="40"/>
        </w:rPr>
        <w:t>SOBOTA, 13. 1. 2024</w:t>
      </w:r>
    </w:p>
    <w:p w14:paraId="178D84AA" w14:textId="77777777" w:rsidR="00FD6745" w:rsidRPr="00FD6745" w:rsidRDefault="00FD6745" w:rsidP="006A2AB3">
      <w:pPr>
        <w:spacing w:after="0"/>
        <w:jc w:val="center"/>
        <w:rPr>
          <w:color w:val="00B050"/>
          <w:sz w:val="16"/>
          <w:szCs w:val="16"/>
        </w:rPr>
      </w:pPr>
    </w:p>
    <w:p w14:paraId="51513528" w14:textId="0FFB43FB" w:rsidR="00FD6745" w:rsidRDefault="006A2AB3" w:rsidP="006A2AB3">
      <w:pPr>
        <w:spacing w:after="0"/>
        <w:jc w:val="both"/>
        <w:rPr>
          <w:sz w:val="24"/>
          <w:szCs w:val="24"/>
        </w:rPr>
      </w:pPr>
      <w:r w:rsidRPr="00FD6745">
        <w:rPr>
          <w:sz w:val="24"/>
          <w:szCs w:val="24"/>
        </w:rPr>
        <w:t xml:space="preserve">Planinsko društvo Krka Novo mesto vabi </w:t>
      </w:r>
      <w:r w:rsidRPr="00FD6745">
        <w:rPr>
          <w:b/>
          <w:bCs/>
          <w:sz w:val="24"/>
          <w:szCs w:val="24"/>
        </w:rPr>
        <w:t>mlade planince</w:t>
      </w:r>
      <w:r w:rsidR="005D3837">
        <w:rPr>
          <w:b/>
          <w:bCs/>
          <w:sz w:val="24"/>
          <w:szCs w:val="24"/>
        </w:rPr>
        <w:t xml:space="preserve"> </w:t>
      </w:r>
      <w:r w:rsidR="005D3837" w:rsidRPr="005D3837">
        <w:rPr>
          <w:sz w:val="24"/>
          <w:szCs w:val="24"/>
        </w:rPr>
        <w:t>in</w:t>
      </w:r>
      <w:r w:rsidR="005D3837">
        <w:rPr>
          <w:b/>
          <w:bCs/>
          <w:sz w:val="24"/>
          <w:szCs w:val="24"/>
        </w:rPr>
        <w:t xml:space="preserve"> </w:t>
      </w:r>
      <w:r w:rsidR="005D3837" w:rsidRPr="005D3837">
        <w:rPr>
          <w:sz w:val="24"/>
          <w:szCs w:val="24"/>
        </w:rPr>
        <w:t>ostale</w:t>
      </w:r>
      <w:r w:rsidR="005D3837">
        <w:rPr>
          <w:b/>
          <w:bCs/>
          <w:sz w:val="24"/>
          <w:szCs w:val="24"/>
        </w:rPr>
        <w:t xml:space="preserve"> </w:t>
      </w:r>
      <w:r w:rsidR="005D3837" w:rsidRPr="005D3837">
        <w:rPr>
          <w:sz w:val="24"/>
          <w:szCs w:val="24"/>
        </w:rPr>
        <w:t>lj</w:t>
      </w:r>
      <w:r w:rsidRPr="005D3837">
        <w:rPr>
          <w:sz w:val="24"/>
          <w:szCs w:val="24"/>
        </w:rPr>
        <w:t>ubitelje</w:t>
      </w:r>
      <w:r w:rsidRPr="00FD6745">
        <w:rPr>
          <w:sz w:val="24"/>
          <w:szCs w:val="24"/>
        </w:rPr>
        <w:t xml:space="preserve"> nara</w:t>
      </w:r>
      <w:r w:rsidR="005D3837">
        <w:rPr>
          <w:sz w:val="24"/>
          <w:szCs w:val="24"/>
        </w:rPr>
        <w:t xml:space="preserve">ve da se odpravimo v Nebesa nad Šentrupertom, ki so priljubljena izletniška oziroma pohodniška </w:t>
      </w:r>
      <w:r w:rsidR="008F1DA3">
        <w:rPr>
          <w:sz w:val="24"/>
          <w:szCs w:val="24"/>
        </w:rPr>
        <w:t xml:space="preserve">točka in </w:t>
      </w:r>
      <w:r w:rsidR="005D3837">
        <w:rPr>
          <w:sz w:val="24"/>
          <w:szCs w:val="24"/>
        </w:rPr>
        <w:t xml:space="preserve">so del </w:t>
      </w:r>
      <w:proofErr w:type="spellStart"/>
      <w:r w:rsidR="005D3837">
        <w:rPr>
          <w:sz w:val="24"/>
          <w:szCs w:val="24"/>
        </w:rPr>
        <w:t>Steklasove</w:t>
      </w:r>
      <w:proofErr w:type="spellEnd"/>
      <w:r w:rsidR="005D3837">
        <w:rPr>
          <w:sz w:val="24"/>
          <w:szCs w:val="24"/>
        </w:rPr>
        <w:t xml:space="preserve"> pohodniške poti</w:t>
      </w:r>
      <w:r w:rsidR="008F1DA3">
        <w:rPr>
          <w:sz w:val="24"/>
          <w:szCs w:val="24"/>
        </w:rPr>
        <w:t>. Z njih se nam odpre čudovit razgled po mirenski dolini, na Gorjance, Gače in ob dobri vidljivosti tudi na Snežnik.</w:t>
      </w:r>
    </w:p>
    <w:p w14:paraId="7EDAC6C0" w14:textId="77777777" w:rsidR="00767F91" w:rsidRPr="00FD6745" w:rsidRDefault="00767F91" w:rsidP="006A2AB3">
      <w:pPr>
        <w:spacing w:after="0"/>
        <w:jc w:val="both"/>
        <w:rPr>
          <w:sz w:val="24"/>
          <w:szCs w:val="24"/>
        </w:rPr>
      </w:pPr>
    </w:p>
    <w:tbl>
      <w:tblPr>
        <w:tblW w:w="981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938"/>
        <w:gridCol w:w="7872"/>
      </w:tblGrid>
      <w:tr w:rsidR="006A2AB3" w14:paraId="75ABAFD3" w14:textId="77777777" w:rsidTr="006A2AB3">
        <w:trPr>
          <w:trHeight w:val="781"/>
        </w:trPr>
        <w:tc>
          <w:tcPr>
            <w:tcW w:w="1939" w:type="dxa"/>
            <w:hideMark/>
          </w:tcPr>
          <w:p w14:paraId="6F4E0CCF" w14:textId="77777777" w:rsidR="006A2AB3" w:rsidRDefault="006A2AB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ODHOD:</w:t>
            </w:r>
          </w:p>
        </w:tc>
        <w:tc>
          <w:tcPr>
            <w:tcW w:w="7875" w:type="dxa"/>
            <w:hideMark/>
          </w:tcPr>
          <w:p w14:paraId="204E44A2" w14:textId="79786E51" w:rsidR="006A2AB3" w:rsidRDefault="006A2AB3">
            <w:pPr>
              <w:widowControl w:val="0"/>
              <w:jc w:val="both"/>
            </w:pPr>
            <w:r>
              <w:t>Avtobusno postajališče pri TUŠ-u</w:t>
            </w:r>
            <w:r>
              <w:rPr>
                <w:b/>
                <w:sz w:val="28"/>
                <w:szCs w:val="28"/>
              </w:rPr>
              <w:t xml:space="preserve"> ob 7.</w:t>
            </w:r>
            <w:r w:rsidR="005D383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0 uri. </w:t>
            </w:r>
          </w:p>
        </w:tc>
      </w:tr>
      <w:tr w:rsidR="006A2AB3" w14:paraId="23F1470A" w14:textId="77777777" w:rsidTr="006A2AB3">
        <w:trPr>
          <w:trHeight w:val="639"/>
        </w:trPr>
        <w:tc>
          <w:tcPr>
            <w:tcW w:w="1939" w:type="dxa"/>
            <w:hideMark/>
          </w:tcPr>
          <w:p w14:paraId="56851B9A" w14:textId="77777777" w:rsidR="006A2AB3" w:rsidRDefault="006A2AB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POTEK TURE:</w:t>
            </w:r>
          </w:p>
        </w:tc>
        <w:tc>
          <w:tcPr>
            <w:tcW w:w="7875" w:type="dxa"/>
            <w:hideMark/>
          </w:tcPr>
          <w:p w14:paraId="4B80B6CA" w14:textId="7EFC817A" w:rsidR="006A2AB3" w:rsidRDefault="006A2AB3">
            <w:pPr>
              <w:widowControl w:val="0"/>
              <w:jc w:val="both"/>
            </w:pPr>
            <w:r>
              <w:t xml:space="preserve">Novo mesto – </w:t>
            </w:r>
            <w:r w:rsidR="005D3837">
              <w:t xml:space="preserve">Šentrupert – Nebesa – Viher – Kamnje – Šentrupert - </w:t>
            </w:r>
            <w:r>
              <w:t>Novo mesto.</w:t>
            </w:r>
          </w:p>
        </w:tc>
      </w:tr>
      <w:tr w:rsidR="006A2AB3" w14:paraId="53C00046" w14:textId="77777777" w:rsidTr="006A2AB3">
        <w:trPr>
          <w:trHeight w:val="2510"/>
        </w:trPr>
        <w:tc>
          <w:tcPr>
            <w:tcW w:w="1939" w:type="dxa"/>
            <w:hideMark/>
          </w:tcPr>
          <w:p w14:paraId="7A3F146F" w14:textId="77777777" w:rsidR="006A2AB3" w:rsidRDefault="006A2AB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TURA:</w:t>
            </w:r>
          </w:p>
        </w:tc>
        <w:tc>
          <w:tcPr>
            <w:tcW w:w="7875" w:type="dxa"/>
            <w:hideMark/>
          </w:tcPr>
          <w:p w14:paraId="60FFE34E" w14:textId="6FE8E703" w:rsidR="006A2AB3" w:rsidRPr="008F1DA3" w:rsidRDefault="008F1DA3" w:rsidP="006A2AB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 Novega mesta se bomo odpeljali v Šentrupert, ki je znan predvsem po odličnih vinogradnikih in Deželi kozolcev. Avtobus nas bo pripeljal do vasi Draga, kjer se bomo po </w:t>
            </w:r>
            <w:proofErr w:type="spellStart"/>
            <w:r>
              <w:rPr>
                <w:sz w:val="24"/>
                <w:szCs w:val="24"/>
              </w:rPr>
              <w:t>Steklasovi</w:t>
            </w:r>
            <w:proofErr w:type="spellEnd"/>
            <w:r>
              <w:rPr>
                <w:sz w:val="24"/>
                <w:szCs w:val="24"/>
              </w:rPr>
              <w:t xml:space="preserve"> poti peš odpravili proti Nebesom. Pot nas bo pretežno vodila po gozdni poti in po slabi uri hoje bomo nagrajeni s čudovitim razgledom z Nebes. Pot bomo nadaljevali do griča Viher, kjer stoji cerkev Sv. Duha. Po počitku se bomo odpravili naprej in po dobri uri hoje prišli v vasico Kamnje, kjer si bomo na Janezkovi kmetiji ob čaju in prigrizku ogledali razstavo kmečkega orodja in pripomočkov. Sledi le še deset minut hoje do trga v Šentrupertu, kjer nas bo pričakal avtobus in vožnja v Novo mesto</w:t>
            </w:r>
          </w:p>
        </w:tc>
      </w:tr>
      <w:tr w:rsidR="006A2AB3" w14:paraId="665BA70B" w14:textId="77777777" w:rsidTr="006A2AB3">
        <w:tc>
          <w:tcPr>
            <w:tcW w:w="1939" w:type="dxa"/>
            <w:hideMark/>
          </w:tcPr>
          <w:p w14:paraId="07D76E93" w14:textId="77777777" w:rsidR="006A2AB3" w:rsidRDefault="006A2AB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POVRATEK:</w:t>
            </w:r>
          </w:p>
        </w:tc>
        <w:tc>
          <w:tcPr>
            <w:tcW w:w="7875" w:type="dxa"/>
            <w:hideMark/>
          </w:tcPr>
          <w:p w14:paraId="6EB9BB84" w14:textId="38362376" w:rsidR="006A2AB3" w:rsidRDefault="006A2AB3">
            <w:pPr>
              <w:widowControl w:val="0"/>
              <w:jc w:val="both"/>
            </w:pPr>
            <w:r>
              <w:rPr>
                <w:b/>
              </w:rPr>
              <w:t xml:space="preserve">Prihod v Novo mesto </w:t>
            </w:r>
            <w:r w:rsidR="00EF25B7">
              <w:rPr>
                <w:b/>
              </w:rPr>
              <w:t>med 15.00 in 1</w:t>
            </w:r>
            <w:r w:rsidR="00767F91">
              <w:rPr>
                <w:b/>
              </w:rPr>
              <w:t>6</w:t>
            </w:r>
            <w:r w:rsidR="00EF25B7">
              <w:rPr>
                <w:b/>
              </w:rPr>
              <w:t>.00 uro</w:t>
            </w:r>
            <w:r>
              <w:rPr>
                <w:b/>
              </w:rPr>
              <w:t>.</w:t>
            </w:r>
          </w:p>
        </w:tc>
      </w:tr>
      <w:tr w:rsidR="006A2AB3" w14:paraId="0DEFB3CA" w14:textId="77777777" w:rsidTr="006A2AB3">
        <w:tc>
          <w:tcPr>
            <w:tcW w:w="1939" w:type="dxa"/>
            <w:hideMark/>
          </w:tcPr>
          <w:p w14:paraId="65244702" w14:textId="77777777" w:rsidR="006A2AB3" w:rsidRDefault="006A2AB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ZAHTEVNOST:</w:t>
            </w:r>
          </w:p>
        </w:tc>
        <w:tc>
          <w:tcPr>
            <w:tcW w:w="7875" w:type="dxa"/>
            <w:hideMark/>
          </w:tcPr>
          <w:p w14:paraId="3BC4F4CA" w14:textId="244EEC78" w:rsidR="006A2AB3" w:rsidRDefault="006A2AB3">
            <w:pPr>
              <w:widowControl w:val="0"/>
            </w:pPr>
            <w:r>
              <w:t>Hoje bo približno 3 ure. Pot je lahka,</w:t>
            </w:r>
            <w:r w:rsidR="00FD6745">
              <w:t xml:space="preserve"> </w:t>
            </w:r>
            <w:r w:rsidR="00EF25B7">
              <w:t xml:space="preserve">označena in </w:t>
            </w:r>
            <w:r w:rsidR="00FD6745">
              <w:t>primerna za vse generacije.</w:t>
            </w:r>
          </w:p>
        </w:tc>
      </w:tr>
      <w:tr w:rsidR="006A2AB3" w14:paraId="58F309F1" w14:textId="77777777" w:rsidTr="006A2AB3">
        <w:tc>
          <w:tcPr>
            <w:tcW w:w="1939" w:type="dxa"/>
            <w:hideMark/>
          </w:tcPr>
          <w:p w14:paraId="3FD10E05" w14:textId="77777777" w:rsidR="006A2AB3" w:rsidRDefault="006A2AB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OPREMA:</w:t>
            </w:r>
          </w:p>
        </w:tc>
        <w:tc>
          <w:tcPr>
            <w:tcW w:w="7875" w:type="dxa"/>
            <w:hideMark/>
          </w:tcPr>
          <w:p w14:paraId="5213B426" w14:textId="6016BAB7" w:rsidR="006A2AB3" w:rsidRDefault="006A2AB3">
            <w:pPr>
              <w:widowControl w:val="0"/>
              <w:spacing w:after="0" w:line="240" w:lineRule="auto"/>
            </w:pPr>
            <w:r>
              <w:t xml:space="preserve">Dobra obutev </w:t>
            </w:r>
            <w:r w:rsidR="00EF25B7">
              <w:t>in primerna oblačila glede na vremensko napove. Priporočam tudi pohodne palice.</w:t>
            </w:r>
          </w:p>
        </w:tc>
      </w:tr>
      <w:tr w:rsidR="006A2AB3" w14:paraId="299CB8EC" w14:textId="77777777" w:rsidTr="006A2AB3">
        <w:tc>
          <w:tcPr>
            <w:tcW w:w="1939" w:type="dxa"/>
            <w:hideMark/>
          </w:tcPr>
          <w:p w14:paraId="7ED15137" w14:textId="77777777" w:rsidR="006A2AB3" w:rsidRDefault="006A2AB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CENA:</w:t>
            </w:r>
          </w:p>
          <w:p w14:paraId="3F25B60C" w14:textId="6AD4004A" w:rsidR="006A2AB3" w:rsidRDefault="00EF25B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PRIJAVE: </w:t>
            </w:r>
            <w:r w:rsidR="00767F91">
              <w:rPr>
                <w:b/>
              </w:rPr>
              <w:t xml:space="preserve">   </w:t>
            </w:r>
          </w:p>
        </w:tc>
        <w:tc>
          <w:tcPr>
            <w:tcW w:w="7875" w:type="dxa"/>
            <w:hideMark/>
          </w:tcPr>
          <w:p w14:paraId="0E5AA16E" w14:textId="0C8CA11D" w:rsidR="00EF25B7" w:rsidRDefault="00EF25B7">
            <w:pPr>
              <w:widowControl w:val="0"/>
              <w:rPr>
                <w:b/>
              </w:rPr>
            </w:pPr>
            <w:bookmarkStart w:id="1" w:name="_GoBack1"/>
            <w:bookmarkEnd w:id="1"/>
            <w:r>
              <w:rPr>
                <w:b/>
              </w:rPr>
              <w:t xml:space="preserve">Otroci 5,00 €, odrasli </w:t>
            </w:r>
            <w:r w:rsidR="00767F91">
              <w:rPr>
                <w:b/>
              </w:rPr>
              <w:t>8</w:t>
            </w:r>
            <w:r w:rsidR="006A2AB3">
              <w:rPr>
                <w:b/>
              </w:rPr>
              <w:t>,00€</w:t>
            </w:r>
            <w:r>
              <w:rPr>
                <w:b/>
              </w:rPr>
              <w:t>.</w:t>
            </w:r>
          </w:p>
          <w:p w14:paraId="52BCA1EC" w14:textId="68FFC0E7" w:rsidR="006A2AB3" w:rsidRDefault="00EF25B7">
            <w:pPr>
              <w:widowControl w:val="0"/>
            </w:pPr>
            <w:r>
              <w:t xml:space="preserve">Najkasneje do četrtka, 11. 1. 2024 preko e-pošte: </w:t>
            </w:r>
            <w:hyperlink r:id="rId7" w:history="1">
              <w:r w:rsidRPr="0037288C">
                <w:rPr>
                  <w:rStyle w:val="Hiperpovezava"/>
                </w:rPr>
                <w:t>milan.kraljic@gmail.com</w:t>
              </w:r>
            </w:hyperlink>
            <w:r>
              <w:t>, pri mentorjih v šolah ali na GSM 041 650 807 – Milan.</w:t>
            </w:r>
          </w:p>
        </w:tc>
      </w:tr>
      <w:tr w:rsidR="006A2AB3" w14:paraId="0BC2C64F" w14:textId="77777777" w:rsidTr="006A2AB3">
        <w:tc>
          <w:tcPr>
            <w:tcW w:w="1939" w:type="dxa"/>
            <w:hideMark/>
          </w:tcPr>
          <w:p w14:paraId="7C6EF592" w14:textId="7838F10E" w:rsidR="006A2AB3" w:rsidRDefault="00767F9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HRANA IN PIJAČA:</w:t>
            </w:r>
          </w:p>
        </w:tc>
        <w:tc>
          <w:tcPr>
            <w:tcW w:w="7875" w:type="dxa"/>
            <w:hideMark/>
          </w:tcPr>
          <w:p w14:paraId="47CFD8F3" w14:textId="52453CC7" w:rsidR="006A2AB3" w:rsidRDefault="00767F91">
            <w:pPr>
              <w:widowControl w:val="0"/>
              <w:jc w:val="both"/>
            </w:pPr>
            <w:r>
              <w:t>Iz nahrbtnika.</w:t>
            </w:r>
          </w:p>
        </w:tc>
      </w:tr>
      <w:tr w:rsidR="006A2AB3" w14:paraId="7C325F5F" w14:textId="77777777" w:rsidTr="006A2AB3">
        <w:trPr>
          <w:trHeight w:val="671"/>
        </w:trPr>
        <w:tc>
          <w:tcPr>
            <w:tcW w:w="1939" w:type="dxa"/>
          </w:tcPr>
          <w:p w14:paraId="5C66A78F" w14:textId="5424CC94" w:rsidR="006A2AB3" w:rsidRDefault="006A2AB3">
            <w:pPr>
              <w:widowControl w:val="0"/>
              <w:rPr>
                <w:b/>
              </w:rPr>
            </w:pPr>
            <w:r>
              <w:rPr>
                <w:b/>
              </w:rPr>
              <w:t>VODENJE:</w:t>
            </w:r>
          </w:p>
        </w:tc>
        <w:tc>
          <w:tcPr>
            <w:tcW w:w="7875" w:type="dxa"/>
            <w:hideMark/>
          </w:tcPr>
          <w:p w14:paraId="6936F3C3" w14:textId="3F7DB20F" w:rsidR="006A2AB3" w:rsidRDefault="006A2AB3">
            <w:pPr>
              <w:widowControl w:val="0"/>
            </w:pPr>
            <w:r>
              <w:t>Pohod bo</w:t>
            </w:r>
            <w:r w:rsidR="00767F91">
              <w:t>va</w:t>
            </w:r>
            <w:r>
              <w:t xml:space="preserve"> vodil</w:t>
            </w:r>
            <w:r w:rsidR="00767F91">
              <w:t>a Tone Progar in Milan Kraljič ter</w:t>
            </w:r>
            <w:r>
              <w:t xml:space="preserve"> vodniki </w:t>
            </w:r>
            <w:r w:rsidR="00767F91">
              <w:t>in mentorji</w:t>
            </w:r>
            <w:r>
              <w:t xml:space="preserve"> PD Krka Novo mesto. </w:t>
            </w:r>
          </w:p>
        </w:tc>
      </w:tr>
    </w:tbl>
    <w:p w14:paraId="0E6D2F5D" w14:textId="77777777" w:rsidR="00857B4C" w:rsidRPr="00FD6745" w:rsidRDefault="00857B4C" w:rsidP="00767F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6745">
        <w:rPr>
          <w:rFonts w:ascii="Arial" w:hAnsi="Arial" w:cs="Arial"/>
          <w:b/>
          <w:bCs/>
          <w:sz w:val="24"/>
          <w:szCs w:val="24"/>
        </w:rPr>
        <w:t>Pojdimo skupaj varno v gore!</w:t>
      </w:r>
    </w:p>
    <w:p w14:paraId="61FD232B" w14:textId="0E9F9AD1" w:rsidR="00857B4C" w:rsidRPr="00B94F06" w:rsidRDefault="00857B4C" w:rsidP="00767F91">
      <w:pPr>
        <w:jc w:val="center"/>
        <w:rPr>
          <w:rFonts w:ascii="Arial" w:hAnsi="Arial" w:cs="Arial"/>
          <w:sz w:val="20"/>
          <w:szCs w:val="20"/>
        </w:rPr>
      </w:pPr>
      <w:r w:rsidRPr="00FD6745">
        <w:rPr>
          <w:rFonts w:ascii="Arial" w:hAnsi="Arial" w:cs="Arial"/>
          <w:sz w:val="20"/>
          <w:szCs w:val="20"/>
        </w:rPr>
        <w:t>Za Planinsko društvo Krka Novo mesto pripravil</w:t>
      </w:r>
      <w:r w:rsidR="00FD6745" w:rsidRPr="00FD6745">
        <w:rPr>
          <w:rFonts w:ascii="Arial" w:hAnsi="Arial" w:cs="Arial"/>
          <w:sz w:val="20"/>
          <w:szCs w:val="20"/>
        </w:rPr>
        <w:t xml:space="preserve"> </w:t>
      </w:r>
      <w:r w:rsidR="00767F91">
        <w:rPr>
          <w:rFonts w:ascii="Arial" w:hAnsi="Arial" w:cs="Arial"/>
          <w:sz w:val="20"/>
          <w:szCs w:val="20"/>
        </w:rPr>
        <w:t>Milan</w:t>
      </w:r>
      <w:r w:rsidR="00FD6745" w:rsidRPr="00FD6745">
        <w:rPr>
          <w:rFonts w:ascii="Arial" w:hAnsi="Arial" w:cs="Arial"/>
          <w:sz w:val="20"/>
          <w:szCs w:val="20"/>
        </w:rPr>
        <w:t>.</w:t>
      </w:r>
    </w:p>
    <w:sectPr w:rsidR="00857B4C" w:rsidRPr="00B94F06" w:rsidSect="008B15FE">
      <w:headerReference w:type="default" r:id="rId8"/>
      <w:footerReference w:type="default" r:id="rId9"/>
      <w:pgSz w:w="11906" w:h="16838"/>
      <w:pgMar w:top="2269" w:right="1133" w:bottom="720" w:left="1134" w:header="51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AF7F4" w14:textId="77777777" w:rsidR="00D322D0" w:rsidRDefault="00D322D0" w:rsidP="00EB1392">
      <w:pPr>
        <w:spacing w:after="0" w:line="240" w:lineRule="auto"/>
      </w:pPr>
      <w:r>
        <w:separator/>
      </w:r>
    </w:p>
  </w:endnote>
  <w:endnote w:type="continuationSeparator" w:id="0">
    <w:p w14:paraId="10EDF9F3" w14:textId="77777777" w:rsidR="00D322D0" w:rsidRDefault="00D322D0" w:rsidP="00EB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B6EE9" w14:textId="77777777" w:rsidR="004F4AA3" w:rsidRPr="00E77B9E" w:rsidRDefault="004F4AA3" w:rsidP="00D7430F">
    <w:pPr>
      <w:pStyle w:val="Noga"/>
      <w:rPr>
        <w:sz w:val="16"/>
        <w:szCs w:val="16"/>
      </w:rPr>
    </w:pPr>
  </w:p>
  <w:p w14:paraId="5B2A9A7D" w14:textId="77777777" w:rsidR="004F4AA3" w:rsidRDefault="00D202E2" w:rsidP="00D202E2">
    <w:pPr>
      <w:pStyle w:val="Noga"/>
      <w:tabs>
        <w:tab w:val="clear" w:pos="4536"/>
        <w:tab w:val="clear" w:pos="9072"/>
        <w:tab w:val="left" w:pos="939"/>
        <w:tab w:val="center" w:pos="4819"/>
      </w:tabs>
    </w:pPr>
    <w:r>
      <w:tab/>
    </w:r>
    <w:r>
      <w:tab/>
    </w:r>
    <w:r w:rsidR="008B15FE">
      <w:object w:dxaOrig="2008" w:dyaOrig="802" w14:anchorId="6AD84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39pt" o:ole="">
          <v:imagedata r:id="rId1" o:title=""/>
        </v:shape>
        <o:OLEObject Type="Embed" ProgID="CorelDraw.Graphic.17" ShapeID="_x0000_i1025" DrawAspect="Content" ObjectID="_1765731911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0557B" w14:textId="77777777" w:rsidR="00D322D0" w:rsidRDefault="00D322D0" w:rsidP="00EB1392">
      <w:pPr>
        <w:spacing w:after="0" w:line="240" w:lineRule="auto"/>
      </w:pPr>
      <w:r>
        <w:separator/>
      </w:r>
    </w:p>
  </w:footnote>
  <w:footnote w:type="continuationSeparator" w:id="0">
    <w:p w14:paraId="1640B7A4" w14:textId="77777777" w:rsidR="00D322D0" w:rsidRDefault="00D322D0" w:rsidP="00EB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4D4A1" w14:textId="77777777" w:rsidR="004F4AA3" w:rsidRDefault="0083693D" w:rsidP="00D7430F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039DF972" wp14:editId="5E77375F">
          <wp:simplePos x="0" y="0"/>
          <wp:positionH relativeFrom="column">
            <wp:posOffset>-723265</wp:posOffset>
          </wp:positionH>
          <wp:positionV relativeFrom="paragraph">
            <wp:posOffset>-335915</wp:posOffset>
          </wp:positionV>
          <wp:extent cx="7569835" cy="10696575"/>
          <wp:effectExtent l="0" t="0" r="0" b="9525"/>
          <wp:wrapNone/>
          <wp:docPr id="2" name="Slika 6" descr="Opis: D:\- SOMY\- DOKUMENTI\A - OFFICE\04 - PD KRKA NOVO MESTO\50 --- GRAFIKA\DOKUMENTI\CEPIN - OZAD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Opis: D:\- SOMY\- DOKUMENTI\A - OFFICE\04 - PD KRKA NOVO MESTO\50 --- GRAFIKA\DOKUMENTI\CEPIN - OZADJ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1E9410C1" wp14:editId="31537C67">
          <wp:extent cx="6424930" cy="986155"/>
          <wp:effectExtent l="0" t="0" r="0" b="4445"/>
          <wp:docPr id="1" name="Slika 1" descr="Glava MLADINSKI_za dokument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MLADINSKI_za dokument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93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92"/>
    <w:rsid w:val="00077BC7"/>
    <w:rsid w:val="000D37B1"/>
    <w:rsid w:val="00103339"/>
    <w:rsid w:val="001129B6"/>
    <w:rsid w:val="0017531B"/>
    <w:rsid w:val="0018728D"/>
    <w:rsid w:val="001C5AF6"/>
    <w:rsid w:val="00221AB3"/>
    <w:rsid w:val="0025479E"/>
    <w:rsid w:val="00292A99"/>
    <w:rsid w:val="002C1C1D"/>
    <w:rsid w:val="002E682C"/>
    <w:rsid w:val="00373767"/>
    <w:rsid w:val="00380924"/>
    <w:rsid w:val="00383465"/>
    <w:rsid w:val="003B51B0"/>
    <w:rsid w:val="003E19D9"/>
    <w:rsid w:val="003E6538"/>
    <w:rsid w:val="003F5C75"/>
    <w:rsid w:val="003F6E48"/>
    <w:rsid w:val="004A147D"/>
    <w:rsid w:val="004A1CED"/>
    <w:rsid w:val="004F4AA3"/>
    <w:rsid w:val="00557A14"/>
    <w:rsid w:val="005676E2"/>
    <w:rsid w:val="005A0E40"/>
    <w:rsid w:val="005D3837"/>
    <w:rsid w:val="005E1A00"/>
    <w:rsid w:val="00684995"/>
    <w:rsid w:val="006971E2"/>
    <w:rsid w:val="006A2AB3"/>
    <w:rsid w:val="006F3CCF"/>
    <w:rsid w:val="007024F9"/>
    <w:rsid w:val="0071085F"/>
    <w:rsid w:val="00720BA3"/>
    <w:rsid w:val="00724FC3"/>
    <w:rsid w:val="00735351"/>
    <w:rsid w:val="00742A7B"/>
    <w:rsid w:val="007446DC"/>
    <w:rsid w:val="007501D6"/>
    <w:rsid w:val="007518CC"/>
    <w:rsid w:val="00767F91"/>
    <w:rsid w:val="007A1C5C"/>
    <w:rsid w:val="007D7535"/>
    <w:rsid w:val="008303AC"/>
    <w:rsid w:val="0083693D"/>
    <w:rsid w:val="008578AD"/>
    <w:rsid w:val="00857B4C"/>
    <w:rsid w:val="008B15FE"/>
    <w:rsid w:val="008C747B"/>
    <w:rsid w:val="008F1DA3"/>
    <w:rsid w:val="00901653"/>
    <w:rsid w:val="009067A8"/>
    <w:rsid w:val="00923F5F"/>
    <w:rsid w:val="00926E46"/>
    <w:rsid w:val="00940042"/>
    <w:rsid w:val="00956B49"/>
    <w:rsid w:val="0096528C"/>
    <w:rsid w:val="009D08CB"/>
    <w:rsid w:val="009F0F47"/>
    <w:rsid w:val="00A72C22"/>
    <w:rsid w:val="00AD04CF"/>
    <w:rsid w:val="00AD2D1B"/>
    <w:rsid w:val="00AE5B33"/>
    <w:rsid w:val="00B26884"/>
    <w:rsid w:val="00B53CCD"/>
    <w:rsid w:val="00B67F47"/>
    <w:rsid w:val="00B71848"/>
    <w:rsid w:val="00B83AAE"/>
    <w:rsid w:val="00B93B5D"/>
    <w:rsid w:val="00B94F06"/>
    <w:rsid w:val="00BB7EA2"/>
    <w:rsid w:val="00BD5474"/>
    <w:rsid w:val="00C1589E"/>
    <w:rsid w:val="00C265CC"/>
    <w:rsid w:val="00C31B65"/>
    <w:rsid w:val="00CB515A"/>
    <w:rsid w:val="00CB56F7"/>
    <w:rsid w:val="00CE02F1"/>
    <w:rsid w:val="00CF039A"/>
    <w:rsid w:val="00D1777B"/>
    <w:rsid w:val="00D202E2"/>
    <w:rsid w:val="00D22605"/>
    <w:rsid w:val="00D322D0"/>
    <w:rsid w:val="00D346B8"/>
    <w:rsid w:val="00D40649"/>
    <w:rsid w:val="00D4092A"/>
    <w:rsid w:val="00D7430F"/>
    <w:rsid w:val="00D93510"/>
    <w:rsid w:val="00DF06FD"/>
    <w:rsid w:val="00E31CE6"/>
    <w:rsid w:val="00E77B9E"/>
    <w:rsid w:val="00E94C22"/>
    <w:rsid w:val="00EB1392"/>
    <w:rsid w:val="00EF25B7"/>
    <w:rsid w:val="00F6471E"/>
    <w:rsid w:val="00F66696"/>
    <w:rsid w:val="00FC613F"/>
    <w:rsid w:val="00FD6745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AF439"/>
  <w15:docId w15:val="{75D37221-9AEA-4CAA-8111-607CFBB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346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1392"/>
  </w:style>
  <w:style w:type="paragraph" w:styleId="Noga">
    <w:name w:val="footer"/>
    <w:basedOn w:val="Navaden"/>
    <w:link w:val="NogaZnak"/>
    <w:uiPriority w:val="99"/>
    <w:unhideWhenUsed/>
    <w:rsid w:val="00EB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13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B1392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383465"/>
    <w:rPr>
      <w:color w:val="0563C1"/>
      <w:u w:val="single"/>
    </w:rPr>
  </w:style>
  <w:style w:type="paragraph" w:styleId="Brezrazmikov">
    <w:name w:val="No Spacing"/>
    <w:uiPriority w:val="1"/>
    <w:qFormat/>
    <w:rsid w:val="008303AC"/>
    <w:rPr>
      <w:sz w:val="22"/>
      <w:szCs w:val="22"/>
      <w:lang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94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an.kralj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1748-3A9D-4F2A-BAEA-574884BC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1604</Characters>
  <Application>Microsoft Office Word</Application>
  <DocSecurity>0</DocSecurity>
  <Lines>43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Microsoftov račun</cp:lastModifiedBy>
  <cp:revision>2</cp:revision>
  <cp:lastPrinted>2017-11-08T11:32:00Z</cp:lastPrinted>
  <dcterms:created xsi:type="dcterms:W3CDTF">2024-01-02T19:19:00Z</dcterms:created>
  <dcterms:modified xsi:type="dcterms:W3CDTF">2024-01-02T19:19:00Z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2af674b129b08143fc286371fbffbcec72bddd38d61bee0768cdc8660ca22a74</vt:lpwstr>
  </property>
</Properties>
</file>